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0F" w:rsidRDefault="006F375D">
      <w:pPr>
        <w:spacing w:after="227" w:line="259" w:lineRule="auto"/>
        <w:ind w:firstLine="0"/>
        <w:jc w:val="right"/>
      </w:pPr>
      <w:r>
        <w:rPr>
          <w:sz w:val="36"/>
        </w:rPr>
        <w:t>МОСЭНЕРГОСБЫТ</w:t>
      </w:r>
    </w:p>
    <w:p w:rsidR="003B010F" w:rsidRDefault="006F375D">
      <w:pPr>
        <w:spacing w:after="20" w:line="232" w:lineRule="auto"/>
        <w:ind w:left="524" w:right="446" w:hanging="56"/>
        <w:jc w:val="center"/>
      </w:pPr>
      <w:r>
        <w:rPr>
          <w:sz w:val="18"/>
        </w:rPr>
        <w:t>АО «Мосэнергосбыт» / ИНН 7736520080</w:t>
      </w:r>
    </w:p>
    <w:p w:rsidR="003B010F" w:rsidRDefault="006F375D">
      <w:pPr>
        <w:spacing w:after="433" w:line="232" w:lineRule="auto"/>
        <w:ind w:left="524" w:right="439" w:hanging="56"/>
        <w:jc w:val="center"/>
      </w:pPr>
      <w:r>
        <w:rPr>
          <w:sz w:val="18"/>
        </w:rPr>
        <w:t>1 17312, г. Москва, ул. Вавилова, д. 9 Тел.: +7 (499) 550-9-550 www.mosenergosbyt.ru</w:t>
      </w:r>
    </w:p>
    <w:p w:rsidR="003B010F" w:rsidRDefault="006F375D">
      <w:pPr>
        <w:pStyle w:val="1"/>
      </w:pPr>
      <w:r>
        <w:t>21.10.2024 МЭС/ИП/46/5623</w:t>
      </w:r>
    </w:p>
    <w:p w:rsidR="003B010F" w:rsidRDefault="006F375D">
      <w:pPr>
        <w:spacing w:after="739" w:line="259" w:lineRule="auto"/>
        <w:ind w:left="79" w:firstLine="0"/>
        <w:jc w:val="left"/>
      </w:pPr>
      <w:r>
        <w:rPr>
          <w:sz w:val="14"/>
        </w:rPr>
        <w:t>На</w:t>
      </w:r>
    </w:p>
    <w:p w:rsidR="003B010F" w:rsidRDefault="006F375D">
      <w:pPr>
        <w:ind w:left="14" w:right="7" w:firstLine="0"/>
      </w:pPr>
      <w:r>
        <w:lastRenderedPageBreak/>
        <w:t>О предоставлении документов</w:t>
      </w:r>
    </w:p>
    <w:p w:rsidR="003B010F" w:rsidRDefault="006F375D">
      <w:pPr>
        <w:spacing w:after="0" w:line="230" w:lineRule="auto"/>
        <w:ind w:left="738" w:right="130" w:firstLine="0"/>
        <w:jc w:val="center"/>
      </w:pPr>
      <w:r>
        <w:rPr>
          <w:sz w:val="22"/>
        </w:rPr>
        <w:t>Можайское территориальное отделение</w:t>
      </w:r>
    </w:p>
    <w:p w:rsidR="003B010F" w:rsidRDefault="006F375D">
      <w:pPr>
        <w:spacing w:after="0" w:line="267" w:lineRule="auto"/>
        <w:ind w:left="486" w:firstLine="0"/>
        <w:jc w:val="center"/>
      </w:pPr>
      <w:r>
        <w:rPr>
          <w:sz w:val="16"/>
        </w:rPr>
        <w:t>143200, МО, г.Можайск, ул.Строителей, д. 7 Тел. 8(499) 550-03-33 (8511)</w:t>
      </w:r>
    </w:p>
    <w:p w:rsidR="003B010F" w:rsidRDefault="000151B9">
      <w:pPr>
        <w:spacing w:after="400" w:line="259" w:lineRule="auto"/>
        <w:ind w:left="1073" w:firstLine="0"/>
        <w:jc w:val="left"/>
      </w:pPr>
      <w:r w:rsidRPr="000151B9">
        <w:rPr>
          <w:rFonts w:ascii="Calibri" w:eastAsia="Calibri" w:hAnsi="Calibri" w:cs="Calibri"/>
          <w:noProof/>
          <w:sz w:val="22"/>
        </w:rPr>
      </w:r>
      <w:r w:rsidRPr="000151B9">
        <w:rPr>
          <w:rFonts w:ascii="Calibri" w:eastAsia="Calibri" w:hAnsi="Calibri" w:cs="Calibri"/>
          <w:noProof/>
          <w:sz w:val="22"/>
        </w:rPr>
        <w:pict>
          <v:group id="Group 4076" o:spid="_x0000_s1026" style="width:100.1pt;height:1.45pt;mso-position-horizontal-relative:char;mso-position-vertical-relative:line" coordsize="12710,182">
            <v:shape id="Shape 4075" o:spid="_x0000_s1027" style="position:absolute;width:12710;height:182" coordsize="1271016,18288" path="m,9144r1271016,e" filled="f" fillcolor="black" strokeweight="1.44pt">
              <v:stroke miterlimit="1" joinstyle="miter"/>
            </v:shape>
            <w10:wrap type="none"/>
            <w10:anchorlock/>
          </v:group>
        </w:pict>
      </w:r>
    </w:p>
    <w:p w:rsidR="003B010F" w:rsidRDefault="006F375D">
      <w:pPr>
        <w:spacing w:after="3" w:line="259" w:lineRule="auto"/>
        <w:ind w:left="2" w:hanging="10"/>
        <w:jc w:val="left"/>
      </w:pPr>
      <w:r>
        <w:rPr>
          <w:sz w:val="30"/>
        </w:rPr>
        <w:t>Руководителю организации</w:t>
      </w:r>
    </w:p>
    <w:p w:rsidR="003B010F" w:rsidRDefault="006F375D">
      <w:pPr>
        <w:spacing w:after="3" w:line="259" w:lineRule="auto"/>
        <w:ind w:left="2" w:hanging="10"/>
        <w:jc w:val="left"/>
      </w:pPr>
      <w:r>
        <w:rPr>
          <w:sz w:val="30"/>
        </w:rPr>
        <w:t>(учреждения)</w:t>
      </w:r>
    </w:p>
    <w:p w:rsidR="003B010F" w:rsidRDefault="003B010F">
      <w:pPr>
        <w:sectPr w:rsidR="003B010F">
          <w:pgSz w:w="11909" w:h="16848"/>
          <w:pgMar w:top="1440" w:right="1246" w:bottom="1440" w:left="1670" w:header="720" w:footer="720" w:gutter="0"/>
          <w:cols w:num="2" w:space="720" w:equalWidth="0">
            <w:col w:w="4126" w:space="1318"/>
            <w:col w:w="3550"/>
          </w:cols>
        </w:sectPr>
      </w:pPr>
    </w:p>
    <w:p w:rsidR="003B010F" w:rsidRDefault="006F375D">
      <w:pPr>
        <w:ind w:left="14" w:right="7"/>
      </w:pPr>
      <w:r>
        <w:lastRenderedPageBreak/>
        <w:t xml:space="preserve">В соответствии с ч. 9, 11 ст. 54 Федерального закона от 29.07.2017 NQ 217ФЗ ведении гражданами садоводства и огородничества для собственных нужд и о внесении изменений в отдельные законодательные акты Российской Федерации» (далее — Закон N2 217-ФЗ) расположенные на садовых земельных участках здания, сведения о которых внесены в ЕГРН до дня вступления в силу Закона </w:t>
      </w:r>
      <w:r>
        <w:rPr>
          <w:noProof/>
        </w:rPr>
        <w:drawing>
          <wp:inline distT="0" distB="0" distL="0" distR="0">
            <wp:extent cx="713232" cy="123444"/>
            <wp:effectExtent l="0" t="0" r="0" b="0"/>
            <wp:docPr id="1523" name="Picture 15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" name="Picture 152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(01.01.2019) с назначением «жилое», «жилое строение», признаются жилыми домами, а здания, сооружения, с назначением «нежилое», сезонного или вспомогательного использования, предназначенные для отдыха и временного пребывания людей, не являющиеся хозяйственными постройками и гаражами, признаются садовыми домами.</w:t>
      </w:r>
    </w:p>
    <w:p w:rsidR="003B010F" w:rsidRDefault="006F375D">
      <w:pPr>
        <w:ind w:left="14" w:right="7"/>
      </w:pPr>
      <w:r>
        <w:t>Согласно статье З Закона N2 217-ФЗ на садовом земельном участке допускается размещение садовых домов, жилых домов, хозяйственных построек и гаражей.</w:t>
      </w:r>
    </w:p>
    <w:p w:rsidR="003B010F" w:rsidRDefault="006F375D">
      <w:pPr>
        <w:ind w:left="14" w:right="7"/>
      </w:pPr>
      <w:r>
        <w:t>Согласно ст. 16 Жилищного кодекса РФ жилой дом относится к видам жилых помещений. В свою очередь, садовый дом в перечень видов жилых помещений не включен.</w:t>
      </w:r>
    </w:p>
    <w:p w:rsidR="003B010F" w:rsidRDefault="006F375D">
      <w:pPr>
        <w:ind w:left="14" w:right="7"/>
      </w:pPr>
      <w:r>
        <w:t xml:space="preserve">В соответствии с распоряжением Комитета по ценам и тарифам Московской области от </w:t>
      </w:r>
      <w:proofErr w:type="spellStart"/>
      <w:r>
        <w:t>от</w:t>
      </w:r>
      <w:proofErr w:type="spellEnd"/>
      <w:r>
        <w:t xml:space="preserve"> 20.12.2023 N2 277-Р тариф с учетом понижающего коэффициента 0,7 применяется в расчетах с СНТ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пунктах.</w:t>
      </w:r>
    </w:p>
    <w:p w:rsidR="003B010F" w:rsidRDefault="006F375D">
      <w:pPr>
        <w:ind w:left="14" w:right="7"/>
      </w:pPr>
      <w:r>
        <w:t>В целях подтверждения правомерности применения тарифа членам СНТ/ДНП с учетом понижающего коэффициента просим до 30.11.2024 подтвердить путем предоставления актуальных выписок из ЕГРН (полученных не позднее месяца до дня направления) на объекты, к которым на сегодняшний день при расчётах за электроэнергию применяется понижающий коэффициент.</w:t>
      </w:r>
    </w:p>
    <w:p w:rsidR="003B010F" w:rsidRPr="006F375D" w:rsidRDefault="006F375D" w:rsidP="00706FE8">
      <w:pPr>
        <w:ind w:left="14" w:right="7"/>
      </w:pPr>
      <w:r>
        <w:t xml:space="preserve">Решение о применении/неприменении тарифа с учетом понижающего коэффициента будет принято после получения документов, подтверждающих наличие оснований для его применения. В случае непредоставления выписок из </w:t>
      </w:r>
      <w:r>
        <w:lastRenderedPageBreak/>
        <w:t>ЕГРН, либо не соответствия выписок вышеуказанным критериям, понижающий коэффициент 0,7 будет снят с 01.12.2024.</w:t>
      </w:r>
      <w:bookmarkStart w:id="0" w:name="_GoBack"/>
      <w:bookmarkEnd w:id="0"/>
    </w:p>
    <w:p w:rsidR="003B010F" w:rsidRDefault="006F375D">
      <w:pPr>
        <w:tabs>
          <w:tab w:val="center" w:pos="5128"/>
          <w:tab w:val="center" w:pos="7808"/>
        </w:tabs>
        <w:spacing w:after="3" w:line="259" w:lineRule="auto"/>
        <w:ind w:left="-8" w:firstLine="0"/>
        <w:jc w:val="left"/>
        <w:rPr>
          <w:sz w:val="30"/>
        </w:rPr>
      </w:pPr>
      <w:r>
        <w:rPr>
          <w:sz w:val="30"/>
        </w:rPr>
        <w:t>Начальник Можайского ТО</w:t>
      </w:r>
      <w:r>
        <w:rPr>
          <w:sz w:val="30"/>
        </w:rPr>
        <w:tab/>
      </w:r>
      <w:r>
        <w:rPr>
          <w:noProof/>
        </w:rPr>
        <w:drawing>
          <wp:inline distT="0" distB="0" distL="0" distR="0">
            <wp:extent cx="1303020" cy="886968"/>
            <wp:effectExtent l="0" t="0" r="0" b="0"/>
            <wp:docPr id="2246" name="Picture 22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6" name="Picture 224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88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0"/>
        </w:rPr>
        <w:tab/>
      </w:r>
      <w:proofErr w:type="spellStart"/>
      <w:r>
        <w:rPr>
          <w:sz w:val="30"/>
        </w:rPr>
        <w:t>Подъяблонская</w:t>
      </w:r>
      <w:proofErr w:type="spellEnd"/>
      <w:r>
        <w:rPr>
          <w:sz w:val="30"/>
        </w:rPr>
        <w:t xml:space="preserve"> И.В.</w:t>
      </w:r>
    </w:p>
    <w:p w:rsidR="006F375D" w:rsidRDefault="006F375D">
      <w:pPr>
        <w:tabs>
          <w:tab w:val="center" w:pos="5128"/>
          <w:tab w:val="center" w:pos="7808"/>
        </w:tabs>
        <w:spacing w:after="3" w:line="259" w:lineRule="auto"/>
        <w:ind w:left="-8" w:firstLine="0"/>
        <w:jc w:val="left"/>
      </w:pPr>
    </w:p>
    <w:p w:rsidR="006F375D" w:rsidRDefault="006F375D">
      <w:pPr>
        <w:tabs>
          <w:tab w:val="center" w:pos="5128"/>
          <w:tab w:val="center" w:pos="7808"/>
        </w:tabs>
        <w:spacing w:after="3" w:line="259" w:lineRule="auto"/>
        <w:ind w:left="-8" w:firstLine="0"/>
        <w:jc w:val="left"/>
      </w:pPr>
    </w:p>
    <w:sectPr w:rsidR="006F375D" w:rsidSect="000151B9">
      <w:type w:val="continuous"/>
      <w:pgSz w:w="11909" w:h="16848"/>
      <w:pgMar w:top="1416" w:right="598" w:bottom="1410" w:left="164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010F"/>
    <w:rsid w:val="000151B9"/>
    <w:rsid w:val="00280EDE"/>
    <w:rsid w:val="003B010F"/>
    <w:rsid w:val="006F375D"/>
    <w:rsid w:val="0070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B9"/>
    <w:pPr>
      <w:spacing w:after="21" w:line="266" w:lineRule="auto"/>
      <w:ind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rsid w:val="000151B9"/>
    <w:pPr>
      <w:keepNext/>
      <w:keepLines/>
      <w:spacing w:after="0"/>
      <w:ind w:left="14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151B9"/>
    <w:rPr>
      <w:rFonts w:ascii="Times New Roman" w:eastAsia="Times New Roman" w:hAnsi="Times New Roman" w:cs="Times New Roman"/>
      <w:color w:val="000000"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280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ED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SNT Sosnovoe</dc:creator>
  <cp:lastModifiedBy>Пользователь Windows</cp:lastModifiedBy>
  <cp:revision>2</cp:revision>
  <cp:lastPrinted>2024-10-28T09:21:00Z</cp:lastPrinted>
  <dcterms:created xsi:type="dcterms:W3CDTF">2024-10-31T08:01:00Z</dcterms:created>
  <dcterms:modified xsi:type="dcterms:W3CDTF">2024-10-31T08:01:00Z</dcterms:modified>
</cp:coreProperties>
</file>